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E829A7" w14:textId="77777777" w:rsidR="005C7EE7" w:rsidRDefault="005C7EE7">
      <w:bookmarkStart w:id="0" w:name="_GoBack"/>
      <w:bookmarkEnd w:id="0"/>
      <w:r>
        <w:t>Description of Bylaws Changes – February 2020</w:t>
      </w:r>
    </w:p>
    <w:p w14:paraId="6892D2C4" w14:textId="77777777" w:rsidR="005C7EE7" w:rsidRDefault="005C7EE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7200"/>
      </w:tblGrid>
      <w:tr w:rsidR="005C7EE7" w14:paraId="35421B08" w14:textId="77777777" w:rsidTr="005C7EE7">
        <w:tc>
          <w:tcPr>
            <w:tcW w:w="2065" w:type="dxa"/>
          </w:tcPr>
          <w:p w14:paraId="63ACA702" w14:textId="77777777" w:rsidR="005C7EE7" w:rsidRDefault="005C7EE7">
            <w:r>
              <w:t>Article</w:t>
            </w:r>
          </w:p>
        </w:tc>
        <w:tc>
          <w:tcPr>
            <w:tcW w:w="7200" w:type="dxa"/>
          </w:tcPr>
          <w:p w14:paraId="718FD097" w14:textId="77777777" w:rsidR="005C7EE7" w:rsidRDefault="005C7EE7">
            <w:r>
              <w:t>Summary of Change</w:t>
            </w:r>
          </w:p>
        </w:tc>
      </w:tr>
      <w:tr w:rsidR="005C7EE7" w14:paraId="5B15FD66" w14:textId="77777777" w:rsidTr="005C7EE7">
        <w:tc>
          <w:tcPr>
            <w:tcW w:w="2065" w:type="dxa"/>
          </w:tcPr>
          <w:p w14:paraId="4413C438" w14:textId="77777777" w:rsidR="005C7EE7" w:rsidRDefault="005C7EE7">
            <w:r>
              <w:t>Article V-</w:t>
            </w:r>
          </w:p>
          <w:p w14:paraId="455B68AB" w14:textId="77777777" w:rsidR="005C7EE7" w:rsidRDefault="005C7EE7">
            <w:r>
              <w:t>Membership</w:t>
            </w:r>
          </w:p>
        </w:tc>
        <w:tc>
          <w:tcPr>
            <w:tcW w:w="7200" w:type="dxa"/>
          </w:tcPr>
          <w:p w14:paraId="5ECB372B" w14:textId="77777777" w:rsidR="005C7EE7" w:rsidRDefault="005C7EE7" w:rsidP="006F3795">
            <w:pPr>
              <w:pStyle w:val="ListParagraph"/>
              <w:numPr>
                <w:ilvl w:val="0"/>
                <w:numId w:val="1"/>
              </w:numPr>
            </w:pPr>
            <w:r>
              <w:t>Clarification to privileges of and requirements for associate members</w:t>
            </w:r>
          </w:p>
          <w:p w14:paraId="35105EAA" w14:textId="77777777" w:rsidR="005C7EE7" w:rsidRDefault="005C7EE7" w:rsidP="006F3795">
            <w:pPr>
              <w:pStyle w:val="ListParagraph"/>
              <w:numPr>
                <w:ilvl w:val="0"/>
                <w:numId w:val="1"/>
              </w:numPr>
            </w:pPr>
            <w:r>
              <w:t>Codification of August membership and clarification of limit to one season when memberships are available</w:t>
            </w:r>
          </w:p>
          <w:p w14:paraId="500C64C4" w14:textId="77777777" w:rsidR="005C7EE7" w:rsidRDefault="005C7EE7" w:rsidP="006F3795">
            <w:pPr>
              <w:pStyle w:val="ListParagraph"/>
              <w:numPr>
                <w:ilvl w:val="0"/>
                <w:numId w:val="1"/>
              </w:numPr>
            </w:pPr>
            <w:r>
              <w:t>Codification of delinquent membership timelines and requirements; member responsibilities</w:t>
            </w:r>
          </w:p>
          <w:p w14:paraId="06829836" w14:textId="77777777" w:rsidR="005C7EE7" w:rsidRDefault="005C7EE7" w:rsidP="005C7EE7">
            <w:pPr>
              <w:pStyle w:val="ListParagraph"/>
              <w:numPr>
                <w:ilvl w:val="0"/>
                <w:numId w:val="1"/>
              </w:numPr>
            </w:pPr>
            <w:r>
              <w:t>Creation of ability of member to transfer membership in its entirety to adult child with application to and approval of the Board</w:t>
            </w:r>
          </w:p>
        </w:tc>
      </w:tr>
      <w:tr w:rsidR="005C7EE7" w14:paraId="2818310F" w14:textId="77777777" w:rsidTr="005C7EE7">
        <w:tc>
          <w:tcPr>
            <w:tcW w:w="2065" w:type="dxa"/>
          </w:tcPr>
          <w:p w14:paraId="75A70B37" w14:textId="77777777" w:rsidR="005C7EE7" w:rsidRDefault="005C7EE7">
            <w:r>
              <w:t>Article VI –</w:t>
            </w:r>
          </w:p>
          <w:p w14:paraId="24664307" w14:textId="77777777" w:rsidR="005C7EE7" w:rsidRDefault="005C7EE7">
            <w:r>
              <w:t xml:space="preserve">Committees </w:t>
            </w:r>
          </w:p>
        </w:tc>
        <w:tc>
          <w:tcPr>
            <w:tcW w:w="7200" w:type="dxa"/>
          </w:tcPr>
          <w:p w14:paraId="02263BBD" w14:textId="77777777" w:rsidR="005C7EE7" w:rsidRDefault="005C7EE7" w:rsidP="006F3795">
            <w:pPr>
              <w:pStyle w:val="ListParagraph"/>
              <w:numPr>
                <w:ilvl w:val="0"/>
                <w:numId w:val="2"/>
              </w:numPr>
            </w:pPr>
            <w:r>
              <w:t>Clarification of swim and dive team representative responsibilities</w:t>
            </w:r>
          </w:p>
          <w:p w14:paraId="0FCE6D1F" w14:textId="77777777" w:rsidR="005C7EE7" w:rsidRDefault="005C7EE7" w:rsidP="006F3795">
            <w:pPr>
              <w:pStyle w:val="ListParagraph"/>
              <w:numPr>
                <w:ilvl w:val="0"/>
                <w:numId w:val="2"/>
              </w:numPr>
            </w:pPr>
            <w:r>
              <w:t>Deletion of Social Committee</w:t>
            </w:r>
          </w:p>
          <w:p w14:paraId="7D3CFF39" w14:textId="77777777" w:rsidR="005C7EE7" w:rsidRDefault="005C7EE7" w:rsidP="006F3795">
            <w:pPr>
              <w:pStyle w:val="ListParagraph"/>
              <w:numPr>
                <w:ilvl w:val="0"/>
                <w:numId w:val="2"/>
              </w:numPr>
            </w:pPr>
            <w:r>
              <w:t>Creation of ad hoc grievance committee</w:t>
            </w:r>
          </w:p>
        </w:tc>
      </w:tr>
      <w:tr w:rsidR="005C7EE7" w14:paraId="023B6328" w14:textId="77777777" w:rsidTr="005C7EE7">
        <w:tc>
          <w:tcPr>
            <w:tcW w:w="2065" w:type="dxa"/>
          </w:tcPr>
          <w:p w14:paraId="431ECFF6" w14:textId="77777777" w:rsidR="005C7EE7" w:rsidRDefault="005C7EE7">
            <w:r>
              <w:t xml:space="preserve">Article VII – </w:t>
            </w:r>
          </w:p>
          <w:p w14:paraId="101CDD19" w14:textId="77777777" w:rsidR="005C7EE7" w:rsidRDefault="005C7EE7">
            <w:r>
              <w:t>Finances</w:t>
            </w:r>
          </w:p>
        </w:tc>
        <w:tc>
          <w:tcPr>
            <w:tcW w:w="7200" w:type="dxa"/>
          </w:tcPr>
          <w:p w14:paraId="3E5ABB8F" w14:textId="77777777" w:rsidR="005C7EE7" w:rsidRDefault="005C7EE7" w:rsidP="006F3795">
            <w:pPr>
              <w:pStyle w:val="ListParagraph"/>
              <w:numPr>
                <w:ilvl w:val="0"/>
                <w:numId w:val="3"/>
              </w:numPr>
            </w:pPr>
            <w:r>
              <w:t>Change bond requirement to the average daily balance in the pool’s accessible accounts</w:t>
            </w:r>
          </w:p>
          <w:p w14:paraId="39DA2E9F" w14:textId="77777777" w:rsidR="005C7EE7" w:rsidRDefault="005C7EE7" w:rsidP="005C7EE7">
            <w:pPr>
              <w:pStyle w:val="ListParagraph"/>
              <w:numPr>
                <w:ilvl w:val="0"/>
                <w:numId w:val="3"/>
              </w:numPr>
            </w:pPr>
            <w:r>
              <w:t xml:space="preserve">Creation of optional ad </w:t>
            </w:r>
            <w:r w:rsidR="00303A7B">
              <w:t xml:space="preserve">hoc </w:t>
            </w:r>
            <w:r>
              <w:t>pool member audit committee</w:t>
            </w:r>
          </w:p>
        </w:tc>
      </w:tr>
    </w:tbl>
    <w:p w14:paraId="3B579D65" w14:textId="77777777" w:rsidR="00FF5FC9" w:rsidRPr="00F31F85" w:rsidRDefault="00FF5FC9"/>
    <w:sectPr w:rsidR="00FF5FC9" w:rsidRPr="00F31F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E69BF"/>
    <w:multiLevelType w:val="hybridMultilevel"/>
    <w:tmpl w:val="108E5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867C68"/>
    <w:multiLevelType w:val="hybridMultilevel"/>
    <w:tmpl w:val="05641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121ED6"/>
    <w:multiLevelType w:val="hybridMultilevel"/>
    <w:tmpl w:val="6040D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3795"/>
    <w:rsid w:val="00303A7B"/>
    <w:rsid w:val="004D0E76"/>
    <w:rsid w:val="005C7EE7"/>
    <w:rsid w:val="006F3795"/>
    <w:rsid w:val="00F31874"/>
    <w:rsid w:val="00F31F85"/>
    <w:rsid w:val="00FF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AB366"/>
  <w15:chartTrackingRefBased/>
  <w15:docId w15:val="{FEFF7BD5-EBE3-400D-8A69-F43386C46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37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F37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Novartis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Baroni-Allmon, Tracy</dc:creator>
  <cp:keywords/>
  <dc:description/>
  <cp:lastModifiedBy/>
  <cp:revision>2</cp:revision>
  <dcterms:created xsi:type="dcterms:W3CDTF">2020-01-21T23:59:00Z</dcterms:created>
  <dcterms:modified xsi:type="dcterms:W3CDTF">2020-01-21T23:59:00Z</dcterms:modified>
</cp:coreProperties>
</file>